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5D4592">
        <w:rPr>
          <w:rFonts w:ascii="Times New Roman" w:hAnsi="Times New Roman" w:cs="Times New Roman"/>
          <w:b/>
          <w:sz w:val="24"/>
          <w:szCs w:val="24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4403D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4592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РАЗШИРЕНИЕ НА ЗАВЕДЕНИЕ ЗА БЪРЗО ХРАНЕНЕ в УПИ ХІV, кв.101, </w:t>
      </w:r>
      <w:proofErr w:type="spellStart"/>
      <w:r w:rsidR="005D4592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5D4592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65927, Община Севлиево – </w:t>
      </w:r>
      <w:r w:rsidR="005D4592" w:rsidRPr="005D4592">
        <w:rPr>
          <w:rFonts w:ascii="Times New Roman" w:eastAsia="Times New Roman" w:hAnsi="Times New Roman" w:cs="Times New Roman"/>
          <w:b/>
          <w:sz w:val="20"/>
          <w:szCs w:val="20"/>
        </w:rPr>
        <w:t xml:space="preserve">застроена площ на разширението – 65,50 </w:t>
      </w:r>
      <w:proofErr w:type="spellStart"/>
      <w:r w:rsidR="005D4592" w:rsidRPr="005D4592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5D4592" w:rsidRPr="005D4592">
        <w:rPr>
          <w:rFonts w:ascii="Times New Roman" w:eastAsia="Times New Roman" w:hAnsi="Times New Roman" w:cs="Times New Roman"/>
          <w:b/>
          <w:sz w:val="20"/>
          <w:szCs w:val="20"/>
        </w:rPr>
        <w:t xml:space="preserve">, обща застроена площ – 128,00 </w:t>
      </w:r>
      <w:proofErr w:type="spellStart"/>
      <w:r w:rsidR="005D4592" w:rsidRPr="005D4592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5D4592" w:rsidRPr="005D4592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5D4592" w:rsidRPr="005D4592" w:rsidRDefault="005D4592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302CF0" w:rsidRDefault="00EA748E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5D4592">
        <w:rPr>
          <w:rFonts w:ascii="Times New Roman" w:hAnsi="Times New Roman" w:cs="Times New Roman"/>
          <w:b/>
          <w:sz w:val="24"/>
          <w:szCs w:val="24"/>
        </w:rPr>
        <w:t>ИВАЙЛО ХРИСТОВ ХРИСТОВ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41DAB"/>
    <w:rsid w:val="00DD405C"/>
    <w:rsid w:val="00E53675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F1F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3D1B-AC0D-4935-BA61-E41ECBBE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65</cp:revision>
  <dcterms:created xsi:type="dcterms:W3CDTF">2018-08-08T07:55:00Z</dcterms:created>
  <dcterms:modified xsi:type="dcterms:W3CDTF">2018-12-10T13:03:00Z</dcterms:modified>
</cp:coreProperties>
</file>