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C73" w:rsidRPr="00430C73" w:rsidRDefault="00430C73" w:rsidP="00BF1D3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</w:pPr>
      <w:bookmarkStart w:id="0" w:name="_GoBack"/>
      <w:r w:rsidRPr="00430C73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МОТИВИ към Проект за Правилник за организацията и дейността на Общински съвет-</w:t>
      </w:r>
      <w:r w:rsidR="00BF1D37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Севлиево</w:t>
      </w:r>
      <w:r w:rsidRPr="00430C73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, неговите комисии и взаимодействието му с общинската администрация</w:t>
      </w:r>
    </w:p>
    <w:bookmarkEnd w:id="0"/>
    <w:p w:rsidR="00430C73" w:rsidRPr="00430C73" w:rsidRDefault="00430C73" w:rsidP="00430C73">
      <w:pPr>
        <w:spacing w:before="100" w:beforeAutospacing="1" w:after="0" w:line="240" w:lineRule="atLeast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C73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bg-BG"/>
        </w:rPr>
        <w:t>Причини и мотиви за приемане на настоящия правилник:</w:t>
      </w:r>
    </w:p>
    <w:p w:rsidR="00430C73" w:rsidRPr="00430C73" w:rsidRDefault="00430C73" w:rsidP="00430C73">
      <w:pPr>
        <w:spacing w:before="100" w:beforeAutospacing="1" w:after="0" w:line="240" w:lineRule="atLeast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C73">
        <w:rPr>
          <w:rFonts w:ascii="Verdana" w:eastAsia="Times New Roman" w:hAnsi="Verdana" w:cs="Times New Roman"/>
          <w:sz w:val="24"/>
          <w:szCs w:val="24"/>
          <w:lang w:eastAsia="bg-BG"/>
        </w:rPr>
        <w:t>На основание чл. 21, ал. 3 от ЗМСМА Общинският съвет приема правилник за организацията и дейността на общинския съвет, неговите комисии и взаимодействието му с общинската администрация. В тази законова разпоредба са изложени и основните причини, които налагат приемането на такъв правилник. С този нормативен акт колективният орган урежда правилата, които ще спазва при своята работа и по които ще взаимодейства с общинската администрация.</w:t>
      </w:r>
    </w:p>
    <w:p w:rsidR="00430C73" w:rsidRPr="00430C73" w:rsidRDefault="00430C73" w:rsidP="00430C73">
      <w:pPr>
        <w:spacing w:before="100" w:beforeAutospacing="1" w:after="0" w:line="240" w:lineRule="atLeast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C73">
        <w:rPr>
          <w:rFonts w:ascii="Verdana" w:eastAsia="Times New Roman" w:hAnsi="Verdana" w:cs="Times New Roman"/>
          <w:sz w:val="24"/>
          <w:szCs w:val="24"/>
          <w:lang w:eastAsia="bg-BG"/>
        </w:rPr>
        <w:t>Към настоящия момент действа правилник за организацията и дейността на Общински съвет -</w:t>
      </w:r>
      <w:r w:rsidR="005D3E7D">
        <w:rPr>
          <w:rFonts w:ascii="Verdana" w:eastAsia="Times New Roman" w:hAnsi="Verdana" w:cs="Times New Roman"/>
          <w:sz w:val="24"/>
          <w:szCs w:val="24"/>
          <w:lang w:eastAsia="bg-BG"/>
        </w:rPr>
        <w:t>Севлиево</w:t>
      </w:r>
      <w:r w:rsidRPr="00430C73">
        <w:rPr>
          <w:rFonts w:ascii="Verdana" w:eastAsia="Times New Roman" w:hAnsi="Verdana" w:cs="Times New Roman"/>
          <w:sz w:val="24"/>
          <w:szCs w:val="24"/>
          <w:lang w:eastAsia="bg-BG"/>
        </w:rPr>
        <w:t>, приет  20</w:t>
      </w:r>
      <w:r w:rsidR="005D3E7D">
        <w:rPr>
          <w:rFonts w:ascii="Verdana" w:eastAsia="Times New Roman" w:hAnsi="Verdana" w:cs="Times New Roman"/>
          <w:sz w:val="24"/>
          <w:szCs w:val="24"/>
          <w:lang w:eastAsia="bg-BG"/>
        </w:rPr>
        <w:t>04</w:t>
      </w:r>
      <w:r w:rsidRPr="00430C73">
        <w:rPr>
          <w:rFonts w:ascii="Verdana" w:eastAsia="Times New Roman" w:hAnsi="Verdana" w:cs="Times New Roman"/>
          <w:sz w:val="24"/>
          <w:szCs w:val="24"/>
          <w:lang w:eastAsia="bg-BG"/>
        </w:rPr>
        <w:t xml:space="preserve"> година</w:t>
      </w:r>
      <w:r w:rsidR="005D3E7D">
        <w:rPr>
          <w:rFonts w:ascii="Verdana" w:eastAsia="Times New Roman" w:hAnsi="Verdana" w:cs="Times New Roman"/>
          <w:sz w:val="24"/>
          <w:szCs w:val="24"/>
          <w:lang w:eastAsia="bg-BG"/>
        </w:rPr>
        <w:t xml:space="preserve"> и изменян през годините </w:t>
      </w:r>
      <w:r w:rsidRPr="00430C73">
        <w:rPr>
          <w:rFonts w:ascii="Verdana" w:eastAsia="Times New Roman" w:hAnsi="Verdana" w:cs="Times New Roman"/>
          <w:sz w:val="24"/>
          <w:szCs w:val="24"/>
          <w:lang w:eastAsia="bg-BG"/>
        </w:rPr>
        <w:t>. Нормите на действащия правилник се нуждаят от прецизиране</w:t>
      </w:r>
      <w:r w:rsidR="005D3E7D">
        <w:rPr>
          <w:rFonts w:ascii="Verdana" w:eastAsia="Times New Roman" w:hAnsi="Verdana" w:cs="Times New Roman"/>
          <w:sz w:val="24"/>
          <w:szCs w:val="24"/>
          <w:lang w:eastAsia="bg-BG"/>
        </w:rPr>
        <w:t>,</w:t>
      </w:r>
      <w:r w:rsidRPr="00430C73">
        <w:rPr>
          <w:rFonts w:ascii="Verdana" w:eastAsia="Times New Roman" w:hAnsi="Verdana" w:cs="Times New Roman"/>
          <w:sz w:val="24"/>
          <w:szCs w:val="24"/>
          <w:lang w:eastAsia="bg-BG"/>
        </w:rPr>
        <w:t xml:space="preserve"> за да не се създават трудности при неговото прилагане. От друга страна редица от нормите на действащия правилник са утвърдени в практиката и съответстват на законите в Република България.</w:t>
      </w:r>
    </w:p>
    <w:p w:rsidR="00430C73" w:rsidRPr="00430C73" w:rsidRDefault="00430C73" w:rsidP="00430C73">
      <w:pPr>
        <w:spacing w:before="100" w:beforeAutospacing="1" w:after="0" w:line="240" w:lineRule="atLeast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C73">
        <w:rPr>
          <w:rFonts w:ascii="Verdana" w:eastAsia="Times New Roman" w:hAnsi="Verdana" w:cs="Times New Roman"/>
          <w:sz w:val="24"/>
          <w:szCs w:val="24"/>
          <w:lang w:eastAsia="bg-BG"/>
        </w:rPr>
        <w:t>В настоящия проект за правилник нормите са по-добре систематизирани и подредени. Целта е да се постигне по–голяма яснота на нормативния акт и да се улесни неговото прилагане. Подредбата на нормите следва процесите, които протичат в работата на съвета от самото им начало (внасянето на предложение за решение) до техния край (обявяването на приетите актове).   </w:t>
      </w:r>
    </w:p>
    <w:p w:rsidR="00430C73" w:rsidRPr="00430C73" w:rsidRDefault="00430C73" w:rsidP="00430C73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C73">
        <w:rPr>
          <w:rFonts w:ascii="Verdana" w:eastAsia="Times New Roman" w:hAnsi="Verdana" w:cs="Times New Roman"/>
          <w:sz w:val="24"/>
          <w:szCs w:val="24"/>
          <w:lang w:eastAsia="bg-BG"/>
        </w:rPr>
        <w:t> </w:t>
      </w:r>
      <w:r w:rsidRPr="00430C73">
        <w:rPr>
          <w:rFonts w:ascii="Verdana" w:eastAsia="Times New Roman" w:hAnsi="Verdana" w:cs="Times New Roman"/>
          <w:b/>
          <w:bCs/>
          <w:sz w:val="24"/>
          <w:szCs w:val="24"/>
          <w:lang w:eastAsia="bg-BG"/>
        </w:rPr>
        <w:t>             </w:t>
      </w:r>
      <w:r w:rsidRPr="00430C73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bg-BG"/>
        </w:rPr>
        <w:t>Цели, които се поставят с предложения Проект и очаквани резултати:</w:t>
      </w:r>
    </w:p>
    <w:p w:rsidR="00430C73" w:rsidRPr="00430C73" w:rsidRDefault="00430C73" w:rsidP="00430C73">
      <w:pPr>
        <w:spacing w:before="100" w:beforeAutospacing="1" w:after="0" w:line="240" w:lineRule="atLeast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C73">
        <w:rPr>
          <w:rFonts w:ascii="Verdana" w:eastAsia="Times New Roman" w:hAnsi="Verdana" w:cs="Times New Roman"/>
          <w:sz w:val="24"/>
          <w:szCs w:val="24"/>
          <w:lang w:eastAsia="bg-BG"/>
        </w:rPr>
        <w:t xml:space="preserve">В резултат на приемане на Проекта за Правилник за организацията и дейността на Общински съвет - </w:t>
      </w:r>
      <w:r w:rsidR="005D3E7D">
        <w:rPr>
          <w:rFonts w:ascii="Verdana" w:eastAsia="Times New Roman" w:hAnsi="Verdana" w:cs="Times New Roman"/>
          <w:sz w:val="24"/>
          <w:szCs w:val="24"/>
          <w:lang w:eastAsia="bg-BG"/>
        </w:rPr>
        <w:t>Севлиево</w:t>
      </w:r>
      <w:r w:rsidRPr="00430C73">
        <w:rPr>
          <w:rFonts w:ascii="Verdana" w:eastAsia="Times New Roman" w:hAnsi="Verdana" w:cs="Times New Roman"/>
          <w:sz w:val="24"/>
          <w:szCs w:val="24"/>
          <w:lang w:eastAsia="bg-BG"/>
        </w:rPr>
        <w:t xml:space="preserve">, неговите комисии и взаимодействието му с общинската администрация се очаква да се подобри организацията и работата на съвета. Новата подредба на нормите, както и съобразяването им със законите в България, ще доведат до </w:t>
      </w:r>
      <w:r w:rsidR="005D3E7D">
        <w:rPr>
          <w:rFonts w:ascii="Verdana" w:eastAsia="Times New Roman" w:hAnsi="Verdana" w:cs="Times New Roman"/>
          <w:sz w:val="24"/>
          <w:szCs w:val="24"/>
          <w:lang w:eastAsia="bg-BG"/>
        </w:rPr>
        <w:t xml:space="preserve">подобряване на работата като цяло и </w:t>
      </w:r>
      <w:r w:rsidRPr="00430C73">
        <w:rPr>
          <w:rFonts w:ascii="Verdana" w:eastAsia="Times New Roman" w:hAnsi="Verdana" w:cs="Times New Roman"/>
          <w:sz w:val="24"/>
          <w:szCs w:val="24"/>
          <w:lang w:eastAsia="bg-BG"/>
        </w:rPr>
        <w:t>законосъобразното провеждане на зас</w:t>
      </w:r>
      <w:r w:rsidR="005D3E7D">
        <w:rPr>
          <w:rFonts w:ascii="Verdana" w:eastAsia="Times New Roman" w:hAnsi="Verdana" w:cs="Times New Roman"/>
          <w:sz w:val="24"/>
          <w:szCs w:val="24"/>
          <w:lang w:eastAsia="bg-BG"/>
        </w:rPr>
        <w:t>еданията на Общин</w:t>
      </w:r>
      <w:r w:rsidR="00402CB7">
        <w:rPr>
          <w:rFonts w:ascii="Verdana" w:eastAsia="Times New Roman" w:hAnsi="Verdana" w:cs="Times New Roman"/>
          <w:sz w:val="24"/>
          <w:szCs w:val="24"/>
          <w:lang w:eastAsia="bg-BG"/>
        </w:rPr>
        <w:t xml:space="preserve">ски съвет </w:t>
      </w:r>
      <w:r w:rsidR="005D3E7D">
        <w:rPr>
          <w:rFonts w:ascii="Verdana" w:eastAsia="Times New Roman" w:hAnsi="Verdana" w:cs="Times New Roman"/>
          <w:sz w:val="24"/>
          <w:szCs w:val="24"/>
          <w:lang w:eastAsia="bg-BG"/>
        </w:rPr>
        <w:t>Севлиево.</w:t>
      </w:r>
      <w:r w:rsidRPr="00430C73">
        <w:rPr>
          <w:rFonts w:ascii="Verdana" w:eastAsia="Times New Roman" w:hAnsi="Verdana" w:cs="Times New Roman"/>
          <w:sz w:val="24"/>
          <w:szCs w:val="24"/>
          <w:lang w:eastAsia="bg-BG"/>
        </w:rPr>
        <w:br/>
        <w:t> </w:t>
      </w:r>
    </w:p>
    <w:p w:rsidR="00430C73" w:rsidRPr="00430C73" w:rsidRDefault="00430C73" w:rsidP="00430C73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C73">
        <w:rPr>
          <w:rFonts w:ascii="Verdana" w:eastAsia="Times New Roman" w:hAnsi="Verdana" w:cs="Times New Roman"/>
          <w:sz w:val="24"/>
          <w:szCs w:val="24"/>
          <w:lang w:eastAsia="bg-BG"/>
        </w:rPr>
        <w:lastRenderedPageBreak/>
        <w:t>           </w:t>
      </w:r>
      <w:r w:rsidRPr="00430C73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bg-BG"/>
        </w:rPr>
        <w:t>Финансови и други средства, необходими за прилагане на новият правилник.</w:t>
      </w:r>
    </w:p>
    <w:p w:rsidR="00430C73" w:rsidRPr="00430C73" w:rsidRDefault="00430C73" w:rsidP="00430C73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C73">
        <w:rPr>
          <w:rFonts w:ascii="Verdana" w:eastAsia="Times New Roman" w:hAnsi="Verdana" w:cs="Times New Roman"/>
          <w:sz w:val="24"/>
          <w:szCs w:val="24"/>
          <w:lang w:eastAsia="bg-BG"/>
        </w:rPr>
        <w:t xml:space="preserve">            Прилагането на новата уредба </w:t>
      </w:r>
      <w:r w:rsidR="00A67DA3">
        <w:rPr>
          <w:rFonts w:ascii="Verdana" w:eastAsia="Times New Roman" w:hAnsi="Verdana" w:cs="Times New Roman"/>
          <w:sz w:val="24"/>
          <w:szCs w:val="24"/>
          <w:lang w:eastAsia="bg-BG"/>
        </w:rPr>
        <w:t>н</w:t>
      </w:r>
      <w:r w:rsidRPr="00430C73">
        <w:rPr>
          <w:rFonts w:ascii="Verdana" w:eastAsia="Times New Roman" w:hAnsi="Verdana" w:cs="Times New Roman"/>
          <w:sz w:val="24"/>
          <w:szCs w:val="24"/>
          <w:lang w:eastAsia="bg-BG"/>
        </w:rPr>
        <w:t>е</w:t>
      </w:r>
      <w:r w:rsidR="00A67DA3">
        <w:rPr>
          <w:rFonts w:ascii="Verdana" w:eastAsia="Times New Roman" w:hAnsi="Verdana" w:cs="Times New Roman"/>
          <w:sz w:val="24"/>
          <w:szCs w:val="24"/>
          <w:lang w:eastAsia="bg-BG"/>
        </w:rPr>
        <w:t xml:space="preserve"> е</w:t>
      </w:r>
      <w:r w:rsidRPr="00430C73">
        <w:rPr>
          <w:rFonts w:ascii="Verdana" w:eastAsia="Times New Roman" w:hAnsi="Verdana" w:cs="Times New Roman"/>
          <w:sz w:val="24"/>
          <w:szCs w:val="24"/>
          <w:lang w:eastAsia="bg-BG"/>
        </w:rPr>
        <w:t xml:space="preserve"> свързана с изразходване на </w:t>
      </w:r>
      <w:r w:rsidR="00A67DA3">
        <w:rPr>
          <w:rFonts w:ascii="Verdana" w:eastAsia="Times New Roman" w:hAnsi="Verdana" w:cs="Times New Roman"/>
          <w:sz w:val="24"/>
          <w:szCs w:val="24"/>
          <w:lang w:eastAsia="bg-BG"/>
        </w:rPr>
        <w:t xml:space="preserve">допълнителни </w:t>
      </w:r>
      <w:r w:rsidRPr="00430C73">
        <w:rPr>
          <w:rFonts w:ascii="Verdana" w:eastAsia="Times New Roman" w:hAnsi="Verdana" w:cs="Times New Roman"/>
          <w:sz w:val="24"/>
          <w:szCs w:val="24"/>
          <w:lang w:eastAsia="bg-BG"/>
        </w:rPr>
        <w:t xml:space="preserve">финансови средства от бюджета на общината. Съгласно чл. 84 от Закона за публичните финанси кметът на общината разработва и внася в Общинския съвет окончателния проект на бюджета на общината. Съгласно чл. 94 от ЗПФ, Общинският съвет приема бюджета на общината за съответната година, в т.ч. и разходите за възнаграждения на общинските </w:t>
      </w:r>
      <w:proofErr w:type="spellStart"/>
      <w:r w:rsidRPr="00430C73">
        <w:rPr>
          <w:rFonts w:ascii="Verdana" w:eastAsia="Times New Roman" w:hAnsi="Verdana" w:cs="Times New Roman"/>
          <w:sz w:val="24"/>
          <w:szCs w:val="24"/>
          <w:lang w:eastAsia="bg-BG"/>
        </w:rPr>
        <w:t>съветници</w:t>
      </w:r>
      <w:proofErr w:type="spellEnd"/>
      <w:r w:rsidRPr="00430C73">
        <w:rPr>
          <w:rFonts w:ascii="Verdana" w:eastAsia="Times New Roman" w:hAnsi="Verdana" w:cs="Times New Roman"/>
          <w:sz w:val="24"/>
          <w:szCs w:val="24"/>
          <w:lang w:eastAsia="bg-BG"/>
        </w:rPr>
        <w:t xml:space="preserve"> и разходите за издръжка на общинския съвет. Планираният годишен размер на разходите за възнаграждения на общинските </w:t>
      </w:r>
      <w:proofErr w:type="spellStart"/>
      <w:r w:rsidRPr="00430C73">
        <w:rPr>
          <w:rFonts w:ascii="Verdana" w:eastAsia="Times New Roman" w:hAnsi="Verdana" w:cs="Times New Roman"/>
          <w:sz w:val="24"/>
          <w:szCs w:val="24"/>
          <w:lang w:eastAsia="bg-BG"/>
        </w:rPr>
        <w:t>съветници</w:t>
      </w:r>
      <w:proofErr w:type="spellEnd"/>
      <w:r w:rsidRPr="00430C73">
        <w:rPr>
          <w:rFonts w:ascii="Verdana" w:eastAsia="Times New Roman" w:hAnsi="Verdana" w:cs="Times New Roman"/>
          <w:sz w:val="24"/>
          <w:szCs w:val="24"/>
          <w:lang w:eastAsia="bg-BG"/>
        </w:rPr>
        <w:t xml:space="preserve"> се съобразява с определените месечни такива в настоящия Правилник, респективно с изискванията на чл. 26 и чл. 34 от ЗМСМА.</w:t>
      </w:r>
    </w:p>
    <w:p w:rsidR="00430C73" w:rsidRPr="00430C73" w:rsidRDefault="00430C73" w:rsidP="00430C73">
      <w:pPr>
        <w:spacing w:before="100" w:beforeAutospacing="1"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C73">
        <w:rPr>
          <w:rFonts w:ascii="Verdana" w:eastAsia="Times New Roman" w:hAnsi="Verdana" w:cs="Times New Roman"/>
          <w:sz w:val="24"/>
          <w:szCs w:val="24"/>
          <w:lang w:eastAsia="bg-BG"/>
        </w:rPr>
        <w:t> </w:t>
      </w:r>
      <w:r w:rsidRPr="00430C73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bg-BG"/>
        </w:rPr>
        <w:t>Анализ на съответствие с правото на Европейския съюз.</w:t>
      </w:r>
    </w:p>
    <w:p w:rsidR="00430C73" w:rsidRPr="00430C73" w:rsidRDefault="00430C73" w:rsidP="00430C73">
      <w:pPr>
        <w:spacing w:before="100" w:beforeAutospacing="1" w:after="0" w:line="240" w:lineRule="atLeast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C73">
        <w:rPr>
          <w:rFonts w:ascii="Verdana" w:eastAsia="Times New Roman" w:hAnsi="Verdana" w:cs="Times New Roman"/>
          <w:sz w:val="24"/>
          <w:szCs w:val="24"/>
          <w:lang w:eastAsia="bg-BG"/>
        </w:rPr>
        <w:t>Настоящият проект е подзаконов нормативен акт и съответствието му с правото на Европейския съюз е предопределено от синхронизирането на действащото българско законодателств</w:t>
      </w:r>
      <w:r w:rsidR="005D3E7D">
        <w:rPr>
          <w:rFonts w:ascii="Verdana" w:eastAsia="Times New Roman" w:hAnsi="Verdana" w:cs="Times New Roman"/>
          <w:sz w:val="24"/>
          <w:szCs w:val="24"/>
          <w:lang w:eastAsia="bg-BG"/>
        </w:rPr>
        <w:t>о с регламентите и директивите,</w:t>
      </w:r>
      <w:proofErr w:type="spellStart"/>
      <w:r w:rsidRPr="00430C73">
        <w:rPr>
          <w:rFonts w:ascii="Verdana" w:eastAsia="Times New Roman" w:hAnsi="Verdana" w:cs="Times New Roman"/>
          <w:sz w:val="24"/>
          <w:szCs w:val="24"/>
          <w:lang w:eastAsia="bg-BG"/>
        </w:rPr>
        <w:t>относими</w:t>
      </w:r>
      <w:proofErr w:type="spellEnd"/>
      <w:r w:rsidRPr="00430C73">
        <w:rPr>
          <w:rFonts w:ascii="Verdana" w:eastAsia="Times New Roman" w:hAnsi="Verdana" w:cs="Times New Roman"/>
          <w:sz w:val="24"/>
          <w:szCs w:val="24"/>
          <w:lang w:eastAsia="bg-BG"/>
        </w:rPr>
        <w:t xml:space="preserve"> към тази материя.</w:t>
      </w:r>
    </w:p>
    <w:p w:rsidR="00430C73" w:rsidRPr="00430C73" w:rsidRDefault="00430C73" w:rsidP="00430C73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C73">
        <w:rPr>
          <w:rFonts w:ascii="Verdana" w:eastAsia="Times New Roman" w:hAnsi="Verdana" w:cs="Times New Roman"/>
          <w:sz w:val="24"/>
          <w:szCs w:val="24"/>
          <w:lang w:eastAsia="bg-BG"/>
        </w:rPr>
        <w:t>Проектът е разработен в съответствие с Европейската харта за местно самоуправление. Тази харта е документа подчертаващ необходимостта от отчитането в правните актове на всички особености на местните структури с оглед задоволяването на потребностите на населението по места чрез ефективно местно самоуправление. Доколкото настоящият проект на Правилник е с предмет на подзаконов нормативен акт, който подлежи на издаване на основание чл. 21, ал. 2 и ал. 3 от Закона за местното самоуправление и местната администрация от Общински съвет като орган на местното самоуправление, то приложими са разпоредбите на Европейската Харта за местно самоуправление.</w:t>
      </w:r>
    </w:p>
    <w:p w:rsidR="00430C73" w:rsidRPr="00430C73" w:rsidRDefault="00430C73" w:rsidP="00430C73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C73">
        <w:rPr>
          <w:rFonts w:ascii="Verdana" w:eastAsia="Times New Roman" w:hAnsi="Verdana" w:cs="Times New Roman"/>
          <w:sz w:val="24"/>
          <w:szCs w:val="24"/>
          <w:lang w:eastAsia="bg-BG"/>
        </w:rPr>
        <w:t xml:space="preserve">На основание чл. 26, ал. 2 от Закона за нормативните актове проектът е публикуван на интернет страницата на Община </w:t>
      </w:r>
      <w:r w:rsidR="005D3E7D">
        <w:rPr>
          <w:rFonts w:ascii="Verdana" w:eastAsia="Times New Roman" w:hAnsi="Verdana" w:cs="Times New Roman"/>
          <w:sz w:val="24"/>
          <w:szCs w:val="24"/>
          <w:lang w:eastAsia="bg-BG"/>
        </w:rPr>
        <w:t>Севлиево</w:t>
      </w:r>
      <w:r w:rsidRPr="00430C73">
        <w:rPr>
          <w:rFonts w:ascii="Verdana" w:eastAsia="Times New Roman" w:hAnsi="Verdana" w:cs="Times New Roman"/>
          <w:sz w:val="24"/>
          <w:szCs w:val="24"/>
          <w:lang w:eastAsia="bg-BG"/>
        </w:rPr>
        <w:t>.</w:t>
      </w:r>
    </w:p>
    <w:p w:rsidR="00F6689D" w:rsidRDefault="00F6689D"/>
    <w:sectPr w:rsidR="00F66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0D5"/>
    <w:rsid w:val="000169F0"/>
    <w:rsid w:val="00066023"/>
    <w:rsid w:val="000B42ED"/>
    <w:rsid w:val="001033E3"/>
    <w:rsid w:val="001463D2"/>
    <w:rsid w:val="001B10D6"/>
    <w:rsid w:val="00262A03"/>
    <w:rsid w:val="00270EAE"/>
    <w:rsid w:val="003300D5"/>
    <w:rsid w:val="003A5A86"/>
    <w:rsid w:val="00402CB7"/>
    <w:rsid w:val="00405AAF"/>
    <w:rsid w:val="00430C73"/>
    <w:rsid w:val="004C6B61"/>
    <w:rsid w:val="005D3E7D"/>
    <w:rsid w:val="00602688"/>
    <w:rsid w:val="006047EF"/>
    <w:rsid w:val="00686AF9"/>
    <w:rsid w:val="00694F56"/>
    <w:rsid w:val="006B12BF"/>
    <w:rsid w:val="006C17B2"/>
    <w:rsid w:val="007024F1"/>
    <w:rsid w:val="007F75A0"/>
    <w:rsid w:val="0083322D"/>
    <w:rsid w:val="00840876"/>
    <w:rsid w:val="008B600E"/>
    <w:rsid w:val="008E35D5"/>
    <w:rsid w:val="00917734"/>
    <w:rsid w:val="00932300"/>
    <w:rsid w:val="00980A68"/>
    <w:rsid w:val="009A095C"/>
    <w:rsid w:val="009F2096"/>
    <w:rsid w:val="00A43715"/>
    <w:rsid w:val="00A67DA3"/>
    <w:rsid w:val="00AD7FF7"/>
    <w:rsid w:val="00B44613"/>
    <w:rsid w:val="00BC0D68"/>
    <w:rsid w:val="00BF1D37"/>
    <w:rsid w:val="00C85889"/>
    <w:rsid w:val="00CA5EAE"/>
    <w:rsid w:val="00CB1485"/>
    <w:rsid w:val="00CC28DD"/>
    <w:rsid w:val="00EA4CF1"/>
    <w:rsid w:val="00EE3524"/>
    <w:rsid w:val="00F07247"/>
    <w:rsid w:val="00F6689D"/>
    <w:rsid w:val="00FA662A"/>
    <w:rsid w:val="00FE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30C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sid w:val="00430C7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a3">
    <w:name w:val="Normal (Web)"/>
    <w:basedOn w:val="a"/>
    <w:uiPriority w:val="99"/>
    <w:semiHidden/>
    <w:unhideWhenUsed/>
    <w:rsid w:val="0043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30C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30C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sid w:val="00430C7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a3">
    <w:name w:val="Normal (Web)"/>
    <w:basedOn w:val="a"/>
    <w:uiPriority w:val="99"/>
    <w:semiHidden/>
    <w:unhideWhenUsed/>
    <w:rsid w:val="0043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30C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5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Zdravka Laleva</dc:creator>
  <cp:keywords/>
  <dc:description/>
  <cp:lastModifiedBy>Zdravka Laleva</cp:lastModifiedBy>
  <cp:revision>6</cp:revision>
  <cp:lastPrinted>2016-01-11T11:33:00Z</cp:lastPrinted>
  <dcterms:created xsi:type="dcterms:W3CDTF">2016-01-11T11:33:00Z</dcterms:created>
  <dcterms:modified xsi:type="dcterms:W3CDTF">2016-05-11T05:24:00Z</dcterms:modified>
</cp:coreProperties>
</file>