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FE" w:rsidRDefault="00C002FE" w:rsidP="00C002FE">
      <w:r>
        <w:tab/>
      </w:r>
      <w:r>
        <w:t xml:space="preserve">                                                    </w:t>
      </w:r>
      <w:r>
        <w:t>СЪОБЩЕНИЕ</w:t>
      </w:r>
    </w:p>
    <w:p w:rsidR="00C002FE" w:rsidRDefault="00C002FE" w:rsidP="00C002FE">
      <w:pPr>
        <w:jc w:val="both"/>
      </w:pPr>
    </w:p>
    <w:p w:rsidR="00C002FE" w:rsidRDefault="00C002FE" w:rsidP="00C002FE">
      <w:pPr>
        <w:jc w:val="both"/>
      </w:pPr>
      <w:r>
        <w:tab/>
        <w:t>На основание чл.149, ал.1, ал.2 от Закона за устройство на територията Ви уведомяваме за издадено Разрешение за строеж № 35 от 20.04.2017г. на Главния архитект на Община Севлиево</w:t>
      </w:r>
    </w:p>
    <w:p w:rsidR="00C002FE" w:rsidRDefault="00C002FE" w:rsidP="00C002FE">
      <w:pPr>
        <w:jc w:val="both"/>
      </w:pPr>
      <w:r>
        <w:t>За обект: „ГАРАЖ – допълващо застрояване в ПИ 011076 от м.“</w:t>
      </w:r>
      <w:proofErr w:type="spellStart"/>
      <w:r>
        <w:t>Багдалата</w:t>
      </w:r>
      <w:proofErr w:type="spellEnd"/>
      <w:r>
        <w:t>“ в землището на с.Горна Росица, Община Севлиево – застроена площ 24,00 кв.м.</w:t>
      </w:r>
    </w:p>
    <w:p w:rsidR="00C002FE" w:rsidRDefault="00C002FE" w:rsidP="00C002FE">
      <w:pPr>
        <w:jc w:val="both"/>
      </w:pPr>
      <w:r>
        <w:t>На името на: ГЕОРГИ НИКИЛОВ ГЕОРГИЕВ и ИВАНКА НИКОЛОВА ГЕОРГИЕВА</w:t>
      </w:r>
      <w:bookmarkStart w:id="0" w:name="_GoBack"/>
      <w:bookmarkEnd w:id="0"/>
    </w:p>
    <w:p w:rsidR="00C002FE" w:rsidRDefault="00C002FE" w:rsidP="00C002FE">
      <w:pPr>
        <w:jc w:val="both"/>
      </w:pPr>
      <w:r>
        <w:t xml:space="preserve">                       </w:t>
      </w:r>
    </w:p>
    <w:p w:rsidR="00C002FE" w:rsidRDefault="00C002FE" w:rsidP="00C002FE">
      <w:pPr>
        <w:jc w:val="both"/>
      </w:pPr>
      <w:r>
        <w:tab/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C002FE" w:rsidRDefault="00C002FE" w:rsidP="00C002FE">
      <w:pPr>
        <w:jc w:val="both"/>
      </w:pPr>
      <w: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C002FE" w:rsidRDefault="00C002FE" w:rsidP="00C002FE">
      <w:pPr>
        <w:jc w:val="both"/>
      </w:pPr>
      <w:r>
        <w:tab/>
      </w:r>
    </w:p>
    <w:p w:rsidR="00C002FE" w:rsidRDefault="00C002FE" w:rsidP="00C002FE">
      <w:pPr>
        <w:jc w:val="both"/>
      </w:pPr>
    </w:p>
    <w:p w:rsidR="004411E5" w:rsidRDefault="004411E5"/>
    <w:sectPr w:rsidR="00441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2FE"/>
    <w:rsid w:val="004411E5"/>
    <w:rsid w:val="00C0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Laleva</dc:creator>
  <cp:lastModifiedBy>Marina Laleva</cp:lastModifiedBy>
  <cp:revision>1</cp:revision>
  <dcterms:created xsi:type="dcterms:W3CDTF">2017-04-26T13:38:00Z</dcterms:created>
  <dcterms:modified xsi:type="dcterms:W3CDTF">2017-04-26T13:39:00Z</dcterms:modified>
</cp:coreProperties>
</file>