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69" w:rsidRDefault="00661269" w:rsidP="00661269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61269" w:rsidRPr="00365D21" w:rsidRDefault="00661269" w:rsidP="00661269">
      <w:pPr>
        <w:rPr>
          <w:lang w:val="en-US"/>
        </w:rPr>
      </w:pPr>
    </w:p>
    <w:p w:rsidR="00661269" w:rsidRDefault="00661269" w:rsidP="00661269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61269" w:rsidRPr="00B71B12" w:rsidRDefault="00661269" w:rsidP="0066126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71B12">
        <w:rPr>
          <w:b/>
          <w:szCs w:val="24"/>
        </w:rPr>
        <w:t xml:space="preserve">ДОПЪЛВАЩО ЗАСТРОЯВАНЕ – НАВЕС ЗА ИНВЕНТАР в УПИ ІV-290, кв.37 по плана на с.Кормянско, Община Севлиево, със застроена площ до 35,00 кв.м, без </w:t>
      </w:r>
      <w:proofErr w:type="spellStart"/>
      <w:r w:rsidRPr="00B71B12">
        <w:rPr>
          <w:b/>
          <w:szCs w:val="24"/>
        </w:rPr>
        <w:t>стоманобетонова</w:t>
      </w:r>
      <w:proofErr w:type="spellEnd"/>
      <w:r w:rsidRPr="00B71B12">
        <w:rPr>
          <w:b/>
          <w:szCs w:val="24"/>
        </w:rPr>
        <w:t xml:space="preserve"> конструкция.</w:t>
      </w:r>
    </w:p>
    <w:p w:rsidR="00661269" w:rsidRDefault="00661269" w:rsidP="0066126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АДНЯН АХМЕДОВ ИБРАИМОВ</w:t>
      </w:r>
    </w:p>
    <w:p w:rsidR="00661269" w:rsidRDefault="00661269" w:rsidP="006612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61269" w:rsidRPr="00736E0A" w:rsidRDefault="00661269" w:rsidP="006612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69"/>
    <w:rsid w:val="00661269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69"/>
  </w:style>
  <w:style w:type="paragraph" w:styleId="1">
    <w:name w:val="heading 1"/>
    <w:basedOn w:val="a"/>
    <w:next w:val="a"/>
    <w:link w:val="10"/>
    <w:qFormat/>
    <w:rsid w:val="006612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6126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69"/>
  </w:style>
  <w:style w:type="paragraph" w:styleId="1">
    <w:name w:val="heading 1"/>
    <w:basedOn w:val="a"/>
    <w:next w:val="a"/>
    <w:link w:val="10"/>
    <w:qFormat/>
    <w:rsid w:val="006612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6126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2017-07-25T14:46:00Z</dcterms:created>
  <dcterms:modified xsi:type="dcterms:W3CDTF">2017-07-25T14:46:00Z</dcterms:modified>
</cp:coreProperties>
</file>